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DE HOMOLOGAÇÃO E ADJUDICAÇÃO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8.153076171875" w:line="229.88847255706787" w:lineRule="auto"/>
        <w:ind w:left="13.860015869140625" w:right="7.77587890625" w:firstLine="7.04010009765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 fundamento no parágrafo único do art. 72 da Lei Federal nº 14.133/2021 e conforme o que consta do Processo Licitatório no 06/2025, Dispensa no 02/2025, cujo objeto é a contratação de empresa prestadora de serviços técnicos especializados de engenharia, topografia e de apoio às atividades topográficas, executados sob demanda, com o objetivo de subsidiar estudos, projetos, obras e serviços promovidos pelos municípios consorciados, em áreas urbanas e rurais, no âmbito do Consórcio Público, em conformidade com as diretrizes estabelecidas pela Lei Federal nº 14.133, de 1º de abril de 2021.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486328125" w:line="229.88847255706787" w:lineRule="auto"/>
        <w:ind w:left="0" w:right="0" w:firstLine="20.900115966796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Considerando a regularidade de todos os atos praticados no procedimento licitatório e o julgamento proferido, HOMOLOGO o resultado da licitação e ADJUDICO o objeto, bem como autorizo a contratação da empresa vencedora do presente certame, qual seja: AVANTE TOPOGRAFIA LTDA, inscrita no CNPJ sob o nº 61.724.311/0001-98, com sede na Rua Neusival Spagnol Junior, no 636, Jardim Copacabana, Divinópolis, Minas Gerais, CEP: 35.501-618.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4844970703125" w:line="229.88847255706787" w:lineRule="auto"/>
        <w:ind w:left="18.040008544921875" w:right="19.837646484375" w:hanging="7.259979248046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Vencedora do certame pela proposta de valor total de R$ 79.985,44 (setenta e nove mil novecentos e oitenta e cinco reais e quarenta e quatro centavos), conforme as condições estabelecidas no Aviso de Contratação e seus anexos.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7.42126464843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Divinópolis/MG,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setembro de 2025.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1.1309814453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Julliano Lacerda Lino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88847255706787" w:lineRule="auto"/>
        <w:ind w:left="629.3354797363281" w:right="609.06372070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Presidente do Consórcio Intermunicipal Multifinalitário dos Municípios do Vale do Itapecerica - CIMMVI</w:t>
      </w:r>
    </w:p>
    <w:sectPr>
      <w:pgSz w:h="16840" w:w="11920" w:orient="portrait"/>
      <w:pgMar w:bottom="4922.459716796875" w:top="2843.29345703125" w:left="1691.1000061035156" w:right="1101.09252929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